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Сбытовая деятельность предприятия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64E523" w:rsidR="00A77598" w:rsidRPr="004F4AE3" w:rsidRDefault="004F4AE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61D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61D5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5A7969" w:rsidR="004475DA" w:rsidRPr="004F4AE3" w:rsidRDefault="004F4AE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F1157C" w14:textId="77777777" w:rsidR="00A561D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665877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_Toc215665877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3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68D1E181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78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_Toc215665878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3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56C4F930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79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_Toc215665879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3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5D9892C8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0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_Toc215665880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3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4143F586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1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_Toc215665881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4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672EDA9D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2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_Toc215665882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4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0B859713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3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_Toc215665883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5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1F0165CF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4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_Toc215665884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5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13AB68A1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5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_Toc215665885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6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31D9A555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6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_Toc215665886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7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05A8743E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7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_Toc215665887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8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2A801124" w14:textId="77777777" w:rsidR="00A561D5" w:rsidRDefault="007260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8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_Toc215665888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0E1E68C6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89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_Toc215665889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3FA62D7A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90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_Toc215665890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652B67FA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91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_Toc215665891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4D40C6AC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92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_Toc215665892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4912A10E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93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_Toc215665893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6AB9777E" w14:textId="77777777" w:rsidR="00A561D5" w:rsidRDefault="007260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665894" w:history="1">
            <w:r w:rsidR="00A561D5" w:rsidRPr="005D7D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61D5">
              <w:rPr>
                <w:noProof/>
                <w:webHidden/>
              </w:rPr>
              <w:tab/>
            </w:r>
            <w:r w:rsidR="00A561D5">
              <w:rPr>
                <w:noProof/>
                <w:webHidden/>
              </w:rPr>
              <w:fldChar w:fldCharType="begin"/>
            </w:r>
            <w:r w:rsidR="00A561D5">
              <w:rPr>
                <w:noProof/>
                <w:webHidden/>
              </w:rPr>
              <w:instrText xml:space="preserve"> PAGEREF _Toc215665894 \h </w:instrText>
            </w:r>
            <w:r w:rsidR="00A561D5">
              <w:rPr>
                <w:noProof/>
                <w:webHidden/>
              </w:rPr>
            </w:r>
            <w:r w:rsidR="00A561D5">
              <w:rPr>
                <w:noProof/>
                <w:webHidden/>
              </w:rPr>
              <w:fldChar w:fldCharType="separate"/>
            </w:r>
            <w:r w:rsidR="00A561D5">
              <w:rPr>
                <w:noProof/>
                <w:webHidden/>
              </w:rPr>
              <w:t>10</w:t>
            </w:r>
            <w:r w:rsidR="00A561D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6658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представления о сбытовой деятельности компании в цифровой среде, а также навыков по организации цифрового маркетинга промышленного предприятия.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6658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Сбытовая деятельность предприятия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665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561D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61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61D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61D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61D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61D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61D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61D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61D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61D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61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A561D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61D5">
              <w:rPr>
                <w:rFonts w:ascii="Times New Roman" w:hAnsi="Times New Roman" w:cs="Times New Roman"/>
              </w:rPr>
              <w:t xml:space="preserve">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61D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61D5">
              <w:rPr>
                <w:rFonts w:ascii="Times New Roman" w:hAnsi="Times New Roman" w:cs="Times New Roman"/>
                <w:lang w:bidi="ru-RU"/>
              </w:rPr>
              <w:t xml:space="preserve">ПК-4.1 - Организовывает процесс выполнения типовых задач организации сетей поставок на </w:t>
            </w:r>
            <w:proofErr w:type="gramStart"/>
            <w:r w:rsidRPr="00A561D5">
              <w:rPr>
                <w:rFonts w:ascii="Times New Roman" w:hAnsi="Times New Roman" w:cs="Times New Roman"/>
                <w:lang w:bidi="ru-RU"/>
              </w:rPr>
              <w:t>уровне</w:t>
            </w:r>
            <w:proofErr w:type="gramEnd"/>
            <w:r w:rsidRPr="00A561D5">
              <w:rPr>
                <w:rFonts w:ascii="Times New Roman" w:hAnsi="Times New Roman" w:cs="Times New Roman"/>
                <w:lang w:bidi="ru-RU"/>
              </w:rPr>
              <w:t xml:space="preserve"> структурного подразделения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61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61D5">
              <w:rPr>
                <w:rFonts w:ascii="Times New Roman" w:hAnsi="Times New Roman" w:cs="Times New Roman"/>
              </w:rPr>
              <w:t xml:space="preserve">теоретические основы управления сбытовой деятельностью и цепями поставок в цифровых </w:t>
            </w:r>
            <w:proofErr w:type="gramStart"/>
            <w:r w:rsidR="00316402" w:rsidRPr="00A561D5">
              <w:rPr>
                <w:rFonts w:ascii="Times New Roman" w:hAnsi="Times New Roman" w:cs="Times New Roman"/>
              </w:rPr>
              <w:t>средах</w:t>
            </w:r>
            <w:proofErr w:type="gramEnd"/>
            <w:r w:rsidR="00316402" w:rsidRPr="00A561D5">
              <w:rPr>
                <w:rFonts w:ascii="Times New Roman" w:hAnsi="Times New Roman" w:cs="Times New Roman"/>
              </w:rPr>
              <w:t xml:space="preserve">. Подходы к организации сбытовых бизнес-процессов в </w:t>
            </w:r>
            <w:proofErr w:type="gramStart"/>
            <w:r w:rsidR="00316402" w:rsidRPr="00A561D5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316402" w:rsidRPr="00A561D5">
              <w:rPr>
                <w:rFonts w:ascii="Times New Roman" w:hAnsi="Times New Roman" w:cs="Times New Roman"/>
              </w:rPr>
              <w:t xml:space="preserve"> рисков цифровых сред.</w:t>
            </w:r>
            <w:r w:rsidRPr="00A561D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61D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61D5">
              <w:rPr>
                <w:rFonts w:ascii="Times New Roman" w:hAnsi="Times New Roman" w:cs="Times New Roman"/>
              </w:rPr>
              <w:t xml:space="preserve">применять способы работы с типовыми задачами в </w:t>
            </w:r>
            <w:proofErr w:type="gramStart"/>
            <w:r w:rsidR="00FD518F" w:rsidRPr="00A561D5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A561D5">
              <w:rPr>
                <w:rFonts w:ascii="Times New Roman" w:hAnsi="Times New Roman" w:cs="Times New Roman"/>
              </w:rPr>
              <w:t xml:space="preserve"> цифровой среды. Осуществлять отбор цифровых платформ и адаптировать коммуникацию с использованием цифровых технологий</w:t>
            </w:r>
            <w:proofErr w:type="gramStart"/>
            <w:r w:rsidR="00FD518F" w:rsidRPr="00A561D5">
              <w:rPr>
                <w:rFonts w:ascii="Times New Roman" w:hAnsi="Times New Roman" w:cs="Times New Roman"/>
              </w:rPr>
              <w:t>.</w:t>
            </w:r>
            <w:r w:rsidRPr="00A561D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F4AE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61D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61D5">
              <w:rPr>
                <w:rFonts w:ascii="Times New Roman" w:hAnsi="Times New Roman" w:cs="Times New Roman"/>
              </w:rPr>
              <w:t xml:space="preserve">навыками анализа цифровых сред и применения типовых задач. Навыками принятия типовых управленческих решений по оперативному управлению цифровым маркетингом. </w:t>
            </w:r>
            <w:r w:rsidR="00FD518F" w:rsidRPr="004F4AE3">
              <w:rPr>
                <w:rFonts w:ascii="Times New Roman" w:hAnsi="Times New Roman" w:cs="Times New Roman"/>
              </w:rPr>
              <w:t>Навыками оценки эффективности сбытовых бизнес-процессов в цифровой среде</w:t>
            </w:r>
            <w:proofErr w:type="gramStart"/>
            <w:r w:rsidR="00FD518F" w:rsidRPr="004F4AE3">
              <w:rPr>
                <w:rFonts w:ascii="Times New Roman" w:hAnsi="Times New Roman" w:cs="Times New Roman"/>
              </w:rPr>
              <w:t>.</w:t>
            </w:r>
            <w:r w:rsidRPr="004F4AE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F4AE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6658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в контексте темы. Цифровой маркетинг и цифровая среда. Особенности сбытовой деятельности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7151B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E35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Управление системой сбыта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0E0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Сбытовая деятельность в контексте цифровой экономики. Субъекты и объекты рынка. Особенности задач стоящие перед менеджментом предприятия и принятие управленческих решений в контексте цифровых сред. Операционное управление. Управление ассортиментной политикой.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DF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90B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1589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510A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02AE4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CCA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Компоненты системы сбыта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E02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Стратегия сбыта. Контроллинг маркетинга и сбыта. Точки роста/развития и инновационная продукция. Система стратегических коммуникаций. Информация и исследовательские процедуры в системы сбыта (методология). Методы поиска коммерческой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45C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D90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E3C2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701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85157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9127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Система партнёрских и контрактных отношений в цифровой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4FD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цифровых сред для формирования вовлечённости в партнёрских отношениях. Особенности заключения сбытовых B2B-контрактов в цифровых средах.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AE1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010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750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331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780372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92C8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Цифровизация интегрированных маркетинговых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12BA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коммуникации и интеграция в цифровой среде. Особенности взаимодействия с целевой аудиторией и создания контента. Трансформация коммуникаций в цифровой экономики. Роль больших данных в формировании спроса. Методы формирования спроса в цифровых средах.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0F7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AF7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1DC3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CC3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66588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6658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561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Курочкина, Анна Юрьевна. Управление потребительским опытом в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диджитал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среде : учебное пособие /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А.Ю.Курочкина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260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BF%D1%8B%D1%82%D0%BE%D0%BC.pdf</w:t>
              </w:r>
            </w:hyperlink>
          </w:p>
        </w:tc>
      </w:tr>
      <w:tr w:rsidR="00262CF0" w:rsidRPr="007E6725" w14:paraId="6DCF85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54884F" w14:textId="77777777" w:rsidR="00262CF0" w:rsidRPr="00A561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Лапидус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, Лариса Владимировна Цифровая экономика: Управление электронным бизнесом и электронной коммерцией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Московский государственный университет им. М.В. Ломоносова, экономический факультет 1 Москва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2022 479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E1099" w14:textId="77777777" w:rsidR="00262CF0" w:rsidRPr="00A561D5" w:rsidRDefault="007260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https://znanium.com/catalog/document?id=395601</w:t>
              </w:r>
            </w:hyperlink>
          </w:p>
        </w:tc>
      </w:tr>
      <w:tr w:rsidR="00262CF0" w:rsidRPr="007E6725" w14:paraId="734F90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41DAD1" w14:textId="77777777" w:rsidR="00262CF0" w:rsidRPr="00A561D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Катаев,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 А. 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-маркетинг : учебное пособие / А. В. Катаев, Т. М. Катаева, И. А. </w:t>
            </w:r>
            <w:proofErr w:type="spell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Названова</w:t>
            </w:r>
            <w:proofErr w:type="spell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-маркетинг, 2025-01-01. Электрон. дан. (1 файл</w:t>
            </w:r>
            <w:proofErr w:type="gramStart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)Р</w:t>
            </w:r>
            <w:proofErr w:type="gramEnd"/>
            <w:r w:rsidRPr="00A561D5">
              <w:rPr>
                <w:rFonts w:ascii="Times New Roman" w:hAnsi="Times New Roman" w:cs="Times New Roman"/>
                <w:sz w:val="24"/>
                <w:szCs w:val="24"/>
              </w:rPr>
              <w:t>остов-на-Дону, Таганрог : Издательство Южного федерального университета, 2020 161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7450E0" w14:textId="77777777" w:rsidR="00262CF0" w:rsidRPr="00A561D5" w:rsidRDefault="007260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https://www.iprbookshop.ru/100169.html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6658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FA4DA1" w14:textId="77777777" w:rsidTr="007B550D">
        <w:tc>
          <w:tcPr>
            <w:tcW w:w="9345" w:type="dxa"/>
          </w:tcPr>
          <w:p w14:paraId="4E58BA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0BC2972" w14:textId="77777777" w:rsidTr="007B550D">
        <w:tc>
          <w:tcPr>
            <w:tcW w:w="9345" w:type="dxa"/>
          </w:tcPr>
          <w:p w14:paraId="6980E4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4840315" w14:textId="77777777" w:rsidTr="007B550D">
        <w:tc>
          <w:tcPr>
            <w:tcW w:w="9345" w:type="dxa"/>
          </w:tcPr>
          <w:p w14:paraId="1D8EA6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6FDBC4" w14:textId="77777777" w:rsidTr="007B550D">
        <w:tc>
          <w:tcPr>
            <w:tcW w:w="9345" w:type="dxa"/>
          </w:tcPr>
          <w:p w14:paraId="5776FA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6658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260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6658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561D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561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1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561D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561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561D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1D5">
              <w:rPr>
                <w:sz w:val="22"/>
                <w:szCs w:val="22"/>
              </w:rPr>
              <w:t>комплексом</w:t>
            </w:r>
            <w:proofErr w:type="gramStart"/>
            <w:r w:rsidRPr="00A561D5">
              <w:rPr>
                <w:sz w:val="22"/>
                <w:szCs w:val="22"/>
              </w:rPr>
              <w:t>.С</w:t>
            </w:r>
            <w:proofErr w:type="gramEnd"/>
            <w:r w:rsidRPr="00A561D5">
              <w:rPr>
                <w:sz w:val="22"/>
                <w:szCs w:val="22"/>
              </w:rPr>
              <w:t>пециализированная</w:t>
            </w:r>
            <w:proofErr w:type="spellEnd"/>
            <w:r w:rsidRPr="00A561D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A561D5">
              <w:rPr>
                <w:sz w:val="22"/>
                <w:szCs w:val="22"/>
              </w:rPr>
              <w:t>преподавателя</w:t>
            </w:r>
            <w:proofErr w:type="gramStart"/>
            <w:r w:rsidRPr="00A561D5">
              <w:rPr>
                <w:sz w:val="22"/>
                <w:szCs w:val="22"/>
              </w:rPr>
              <w:t>,т</w:t>
            </w:r>
            <w:proofErr w:type="gramEnd"/>
            <w:r w:rsidRPr="00A561D5">
              <w:rPr>
                <w:sz w:val="22"/>
                <w:szCs w:val="22"/>
              </w:rPr>
              <w:t>рибуна</w:t>
            </w:r>
            <w:proofErr w:type="spellEnd"/>
            <w:r w:rsidRPr="00A561D5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A561D5">
              <w:rPr>
                <w:sz w:val="22"/>
                <w:szCs w:val="22"/>
              </w:rPr>
              <w:t>метеллический</w:t>
            </w:r>
            <w:proofErr w:type="spellEnd"/>
            <w:r w:rsidRPr="00A561D5">
              <w:rPr>
                <w:sz w:val="22"/>
                <w:szCs w:val="22"/>
              </w:rPr>
              <w:t>, тумба м/</w:t>
            </w:r>
            <w:proofErr w:type="spellStart"/>
            <w:r w:rsidRPr="00A561D5">
              <w:rPr>
                <w:sz w:val="22"/>
                <w:szCs w:val="22"/>
              </w:rPr>
              <w:t>мМоноблок</w:t>
            </w:r>
            <w:proofErr w:type="spellEnd"/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Acer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Aspire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Z</w:t>
            </w:r>
            <w:r w:rsidRPr="00A561D5">
              <w:rPr>
                <w:sz w:val="22"/>
                <w:szCs w:val="22"/>
              </w:rPr>
              <w:t xml:space="preserve">1811 в </w:t>
            </w:r>
            <w:proofErr w:type="spellStart"/>
            <w:r w:rsidRPr="00A561D5">
              <w:rPr>
                <w:sz w:val="22"/>
                <w:szCs w:val="22"/>
              </w:rPr>
              <w:t>компл</w:t>
            </w:r>
            <w:proofErr w:type="spellEnd"/>
            <w:r w:rsidRPr="00A561D5">
              <w:rPr>
                <w:sz w:val="22"/>
                <w:szCs w:val="22"/>
              </w:rPr>
              <w:t xml:space="preserve">.: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1D5">
              <w:rPr>
                <w:sz w:val="22"/>
                <w:szCs w:val="22"/>
              </w:rPr>
              <w:t>5 2400</w:t>
            </w:r>
            <w:r w:rsidRPr="00A561D5">
              <w:rPr>
                <w:sz w:val="22"/>
                <w:szCs w:val="22"/>
                <w:lang w:val="en-US"/>
              </w:rPr>
              <w:t>s</w:t>
            </w:r>
            <w:r w:rsidRPr="00A561D5">
              <w:rPr>
                <w:sz w:val="22"/>
                <w:szCs w:val="22"/>
              </w:rPr>
              <w:t>/4</w:t>
            </w:r>
            <w:r w:rsidRPr="00A561D5">
              <w:rPr>
                <w:sz w:val="22"/>
                <w:szCs w:val="22"/>
                <w:lang w:val="en-US"/>
              </w:rPr>
              <w:t>Gb</w:t>
            </w:r>
            <w:r w:rsidRPr="00A561D5">
              <w:rPr>
                <w:sz w:val="22"/>
                <w:szCs w:val="22"/>
              </w:rPr>
              <w:t>/1</w:t>
            </w:r>
            <w:r w:rsidRPr="00A561D5">
              <w:rPr>
                <w:sz w:val="22"/>
                <w:szCs w:val="22"/>
                <w:lang w:val="en-US"/>
              </w:rPr>
              <w:t>T</w:t>
            </w:r>
            <w:r w:rsidRPr="00A561D5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x</w:t>
            </w:r>
            <w:r w:rsidRPr="00A561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1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61D5" w14:paraId="07FC734C" w14:textId="77777777" w:rsidTr="008416EB">
        <w:tc>
          <w:tcPr>
            <w:tcW w:w="7797" w:type="dxa"/>
            <w:shd w:val="clear" w:color="auto" w:fill="auto"/>
          </w:tcPr>
          <w:p w14:paraId="004EAC19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1D5">
              <w:rPr>
                <w:sz w:val="22"/>
                <w:szCs w:val="22"/>
              </w:rPr>
              <w:t>комплексом</w:t>
            </w:r>
            <w:proofErr w:type="gramStart"/>
            <w:r w:rsidRPr="00A561D5">
              <w:rPr>
                <w:sz w:val="22"/>
                <w:szCs w:val="22"/>
              </w:rPr>
              <w:t>.С</w:t>
            </w:r>
            <w:proofErr w:type="gramEnd"/>
            <w:r w:rsidRPr="00A561D5">
              <w:rPr>
                <w:sz w:val="22"/>
                <w:szCs w:val="22"/>
              </w:rPr>
              <w:t>пециализированная</w:t>
            </w:r>
            <w:proofErr w:type="spellEnd"/>
            <w:r w:rsidRPr="00A561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561D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561D5">
              <w:rPr>
                <w:sz w:val="22"/>
                <w:szCs w:val="22"/>
              </w:rPr>
              <w:t>мКомпьютер</w:t>
            </w:r>
            <w:proofErr w:type="spellEnd"/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I</w:t>
            </w:r>
            <w:r w:rsidRPr="00A561D5">
              <w:rPr>
                <w:sz w:val="22"/>
                <w:szCs w:val="22"/>
              </w:rPr>
              <w:t xml:space="preserve">3-8100/ 8Гб/500Гб/ </w:t>
            </w:r>
            <w:r w:rsidRPr="00A561D5">
              <w:rPr>
                <w:sz w:val="22"/>
                <w:szCs w:val="22"/>
                <w:lang w:val="en-US"/>
              </w:rPr>
              <w:t>Philips</w:t>
            </w:r>
            <w:r w:rsidRPr="00A561D5">
              <w:rPr>
                <w:sz w:val="22"/>
                <w:szCs w:val="22"/>
              </w:rPr>
              <w:t>224</w:t>
            </w:r>
            <w:r w:rsidRPr="00A561D5">
              <w:rPr>
                <w:sz w:val="22"/>
                <w:szCs w:val="22"/>
                <w:lang w:val="en-US"/>
              </w:rPr>
              <w:t>E</w:t>
            </w:r>
            <w:r w:rsidRPr="00A561D5">
              <w:rPr>
                <w:sz w:val="22"/>
                <w:szCs w:val="22"/>
              </w:rPr>
              <w:t>5</w:t>
            </w:r>
            <w:r w:rsidRPr="00A561D5">
              <w:rPr>
                <w:sz w:val="22"/>
                <w:szCs w:val="22"/>
                <w:lang w:val="en-US"/>
              </w:rPr>
              <w:t>QSB</w:t>
            </w:r>
            <w:r w:rsidRPr="00A561D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1D5">
              <w:rPr>
                <w:sz w:val="22"/>
                <w:szCs w:val="22"/>
              </w:rPr>
              <w:t xml:space="preserve">5-7400 3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1D5">
              <w:rPr>
                <w:sz w:val="22"/>
                <w:szCs w:val="22"/>
              </w:rPr>
              <w:t>/8</w:t>
            </w:r>
            <w:r w:rsidRPr="00A561D5">
              <w:rPr>
                <w:sz w:val="22"/>
                <w:szCs w:val="22"/>
                <w:lang w:val="en-US"/>
              </w:rPr>
              <w:t>Gb</w:t>
            </w:r>
            <w:r w:rsidRPr="00A561D5">
              <w:rPr>
                <w:sz w:val="22"/>
                <w:szCs w:val="22"/>
              </w:rPr>
              <w:t>/1</w:t>
            </w:r>
            <w:r w:rsidRPr="00A561D5">
              <w:rPr>
                <w:sz w:val="22"/>
                <w:szCs w:val="22"/>
                <w:lang w:val="en-US"/>
              </w:rPr>
              <w:t>Tb</w:t>
            </w:r>
            <w:r w:rsidRPr="00A561D5">
              <w:rPr>
                <w:sz w:val="22"/>
                <w:szCs w:val="22"/>
              </w:rPr>
              <w:t>/</w:t>
            </w:r>
            <w:r w:rsidRPr="00A561D5">
              <w:rPr>
                <w:sz w:val="22"/>
                <w:szCs w:val="22"/>
                <w:lang w:val="en-US"/>
              </w:rPr>
              <w:t>Dell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e</w:t>
            </w:r>
            <w:r w:rsidRPr="00A561D5">
              <w:rPr>
                <w:sz w:val="22"/>
                <w:szCs w:val="22"/>
              </w:rPr>
              <w:t>2318</w:t>
            </w:r>
            <w:r w:rsidRPr="00A561D5">
              <w:rPr>
                <w:sz w:val="22"/>
                <w:szCs w:val="22"/>
                <w:lang w:val="en-US"/>
              </w:rPr>
              <w:t>h</w:t>
            </w:r>
            <w:r w:rsidRPr="00A561D5">
              <w:rPr>
                <w:sz w:val="22"/>
                <w:szCs w:val="22"/>
              </w:rPr>
              <w:t xml:space="preserve"> - 1 шт., Мультимедийный проектор 1 </w:t>
            </w:r>
            <w:r w:rsidRPr="00A561D5">
              <w:rPr>
                <w:sz w:val="22"/>
                <w:szCs w:val="22"/>
                <w:lang w:val="en-US"/>
              </w:rPr>
              <w:t>NEC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ME</w:t>
            </w:r>
            <w:r w:rsidRPr="00A561D5">
              <w:rPr>
                <w:sz w:val="22"/>
                <w:szCs w:val="22"/>
              </w:rPr>
              <w:t>401</w:t>
            </w:r>
            <w:r w:rsidRPr="00A561D5">
              <w:rPr>
                <w:sz w:val="22"/>
                <w:szCs w:val="22"/>
                <w:lang w:val="en-US"/>
              </w:rPr>
              <w:t>X</w:t>
            </w:r>
            <w:r w:rsidRPr="00A561D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561D5">
              <w:rPr>
                <w:sz w:val="22"/>
                <w:szCs w:val="22"/>
                <w:lang w:val="en-US"/>
              </w:rPr>
              <w:t>Matte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White</w:t>
            </w:r>
            <w:r w:rsidRPr="00A561D5">
              <w:rPr>
                <w:sz w:val="22"/>
                <w:szCs w:val="22"/>
              </w:rPr>
              <w:t xml:space="preserve"> - 1 шт., Коммутатор </w:t>
            </w:r>
            <w:r w:rsidRPr="00A561D5">
              <w:rPr>
                <w:sz w:val="22"/>
                <w:szCs w:val="22"/>
                <w:lang w:val="en-US"/>
              </w:rPr>
              <w:t>HP</w:t>
            </w:r>
            <w:r w:rsidRPr="00A561D5">
              <w:rPr>
                <w:sz w:val="22"/>
                <w:szCs w:val="22"/>
              </w:rPr>
              <w:t xml:space="preserve">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Switch</w:t>
            </w:r>
            <w:r w:rsidRPr="00A561D5">
              <w:rPr>
                <w:sz w:val="22"/>
                <w:szCs w:val="22"/>
              </w:rPr>
              <w:t xml:space="preserve"> 2610-24 (24 </w:t>
            </w:r>
            <w:r w:rsidRPr="00A561D5">
              <w:rPr>
                <w:sz w:val="22"/>
                <w:szCs w:val="22"/>
                <w:lang w:val="en-US"/>
              </w:rPr>
              <w:t>ports</w:t>
            </w:r>
            <w:r w:rsidRPr="00A561D5">
              <w:rPr>
                <w:sz w:val="22"/>
                <w:szCs w:val="22"/>
              </w:rPr>
              <w:t xml:space="preserve"> 10</w:t>
            </w:r>
            <w:proofErr w:type="gramEnd"/>
            <w:r w:rsidRPr="00A561D5">
              <w:rPr>
                <w:sz w:val="22"/>
                <w:szCs w:val="22"/>
              </w:rPr>
              <w:t>/</w:t>
            </w:r>
            <w:proofErr w:type="gramStart"/>
            <w:r w:rsidRPr="00A561D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2CEFE8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1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61D5" w14:paraId="7B7D2A17" w14:textId="77777777" w:rsidTr="008416EB">
        <w:tc>
          <w:tcPr>
            <w:tcW w:w="7797" w:type="dxa"/>
            <w:shd w:val="clear" w:color="auto" w:fill="auto"/>
          </w:tcPr>
          <w:p w14:paraId="7ADFEE91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1D5">
              <w:rPr>
                <w:sz w:val="22"/>
                <w:szCs w:val="22"/>
              </w:rPr>
              <w:t>комплексом</w:t>
            </w:r>
            <w:proofErr w:type="gramStart"/>
            <w:r w:rsidRPr="00A561D5">
              <w:rPr>
                <w:sz w:val="22"/>
                <w:szCs w:val="22"/>
              </w:rPr>
              <w:t>.С</w:t>
            </w:r>
            <w:proofErr w:type="gramEnd"/>
            <w:r w:rsidRPr="00A561D5">
              <w:rPr>
                <w:sz w:val="22"/>
                <w:szCs w:val="22"/>
              </w:rPr>
              <w:t>пециализированная</w:t>
            </w:r>
            <w:proofErr w:type="spellEnd"/>
            <w:r w:rsidRPr="00A561D5">
              <w:rPr>
                <w:sz w:val="22"/>
                <w:szCs w:val="22"/>
              </w:rPr>
              <w:t xml:space="preserve">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A561D5">
              <w:rPr>
                <w:sz w:val="22"/>
                <w:szCs w:val="22"/>
                <w:lang w:val="en-US"/>
              </w:rPr>
              <w:t>HP</w:t>
            </w:r>
            <w:r w:rsidRPr="00A561D5">
              <w:rPr>
                <w:sz w:val="22"/>
                <w:szCs w:val="22"/>
              </w:rPr>
              <w:t xml:space="preserve"> 250 </w:t>
            </w:r>
            <w:r w:rsidRPr="00A561D5">
              <w:rPr>
                <w:sz w:val="22"/>
                <w:szCs w:val="22"/>
                <w:lang w:val="en-US"/>
              </w:rPr>
              <w:t>G</w:t>
            </w:r>
            <w:r w:rsidRPr="00A561D5">
              <w:rPr>
                <w:sz w:val="22"/>
                <w:szCs w:val="22"/>
              </w:rPr>
              <w:t>6 1</w:t>
            </w:r>
            <w:r w:rsidRPr="00A561D5">
              <w:rPr>
                <w:sz w:val="22"/>
                <w:szCs w:val="22"/>
                <w:lang w:val="en-US"/>
              </w:rPr>
              <w:t>WY</w:t>
            </w:r>
            <w:r w:rsidRPr="00A561D5">
              <w:rPr>
                <w:sz w:val="22"/>
                <w:szCs w:val="22"/>
              </w:rPr>
              <w:t>58</w:t>
            </w:r>
            <w:r w:rsidRPr="00A561D5">
              <w:rPr>
                <w:sz w:val="22"/>
                <w:szCs w:val="22"/>
                <w:lang w:val="en-US"/>
              </w:rPr>
              <w:t>EA</w:t>
            </w:r>
            <w:r w:rsidRPr="00A561D5">
              <w:rPr>
                <w:sz w:val="22"/>
                <w:szCs w:val="22"/>
              </w:rPr>
              <w:t xml:space="preserve">, Мультимедийный проектор </w:t>
            </w:r>
            <w:r w:rsidRPr="00A561D5">
              <w:rPr>
                <w:sz w:val="22"/>
                <w:szCs w:val="22"/>
                <w:lang w:val="en-US"/>
              </w:rPr>
              <w:t>LG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PF</w:t>
            </w:r>
            <w:r w:rsidRPr="00A561D5">
              <w:rPr>
                <w:sz w:val="22"/>
                <w:szCs w:val="22"/>
              </w:rPr>
              <w:t>1500</w:t>
            </w:r>
            <w:r w:rsidRPr="00A561D5">
              <w:rPr>
                <w:sz w:val="22"/>
                <w:szCs w:val="22"/>
                <w:lang w:val="en-US"/>
              </w:rPr>
              <w:t>G</w:t>
            </w:r>
            <w:r w:rsidRPr="00A561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D02736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1D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561D5" w14:paraId="34D3808D" w14:textId="77777777" w:rsidTr="008416EB">
        <w:tc>
          <w:tcPr>
            <w:tcW w:w="7797" w:type="dxa"/>
            <w:shd w:val="clear" w:color="auto" w:fill="auto"/>
          </w:tcPr>
          <w:p w14:paraId="0BC4AEB8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561D5">
              <w:rPr>
                <w:sz w:val="22"/>
                <w:szCs w:val="22"/>
              </w:rPr>
              <w:t>комплексом</w:t>
            </w:r>
            <w:proofErr w:type="gramStart"/>
            <w:r w:rsidRPr="00A561D5">
              <w:rPr>
                <w:sz w:val="22"/>
                <w:szCs w:val="22"/>
              </w:rPr>
              <w:t>.С</w:t>
            </w:r>
            <w:proofErr w:type="gramEnd"/>
            <w:r w:rsidRPr="00A561D5">
              <w:rPr>
                <w:sz w:val="22"/>
                <w:szCs w:val="22"/>
              </w:rPr>
              <w:t>пециализированная</w:t>
            </w:r>
            <w:proofErr w:type="spellEnd"/>
            <w:r w:rsidRPr="00A561D5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561D5">
              <w:rPr>
                <w:sz w:val="22"/>
                <w:szCs w:val="22"/>
              </w:rPr>
              <w:t>мКомпьютер</w:t>
            </w:r>
            <w:proofErr w:type="spellEnd"/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Intel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I</w:t>
            </w:r>
            <w:r w:rsidRPr="00A561D5">
              <w:rPr>
                <w:sz w:val="22"/>
                <w:szCs w:val="22"/>
              </w:rPr>
              <w:t>5-7400/8/1</w:t>
            </w:r>
            <w:r w:rsidRPr="00A561D5">
              <w:rPr>
                <w:sz w:val="22"/>
                <w:szCs w:val="22"/>
                <w:lang w:val="en-US"/>
              </w:rPr>
              <w:t>Tb</w:t>
            </w:r>
            <w:r w:rsidRPr="00A561D5">
              <w:rPr>
                <w:sz w:val="22"/>
                <w:szCs w:val="22"/>
              </w:rPr>
              <w:t xml:space="preserve">/ </w:t>
            </w:r>
            <w:r w:rsidRPr="00A561D5">
              <w:rPr>
                <w:sz w:val="22"/>
                <w:szCs w:val="22"/>
                <w:lang w:val="en-US"/>
              </w:rPr>
              <w:t>DELL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S</w:t>
            </w:r>
            <w:r w:rsidRPr="00A561D5">
              <w:rPr>
                <w:sz w:val="22"/>
                <w:szCs w:val="22"/>
              </w:rPr>
              <w:t>2218</w:t>
            </w:r>
            <w:r w:rsidRPr="00A561D5">
              <w:rPr>
                <w:sz w:val="22"/>
                <w:szCs w:val="22"/>
                <w:lang w:val="en-US"/>
              </w:rPr>
              <w:t>H</w:t>
            </w:r>
            <w:r w:rsidRPr="00A561D5">
              <w:rPr>
                <w:sz w:val="22"/>
                <w:szCs w:val="22"/>
              </w:rPr>
              <w:t xml:space="preserve"> - 20 шт.,</w:t>
            </w:r>
            <w:proofErr w:type="gramStart"/>
            <w:r w:rsidRPr="00A561D5">
              <w:rPr>
                <w:sz w:val="22"/>
                <w:szCs w:val="22"/>
              </w:rPr>
              <w:t xml:space="preserve"> ,</w:t>
            </w:r>
            <w:proofErr w:type="gramEnd"/>
            <w:r w:rsidRPr="00A561D5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561D5">
              <w:rPr>
                <w:sz w:val="22"/>
                <w:szCs w:val="22"/>
              </w:rPr>
              <w:t xml:space="preserve">5-7400 3 </w:t>
            </w:r>
            <w:proofErr w:type="spellStart"/>
            <w:r w:rsidRPr="00A561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561D5">
              <w:rPr>
                <w:sz w:val="22"/>
                <w:szCs w:val="22"/>
              </w:rPr>
              <w:t>/8</w:t>
            </w:r>
            <w:r w:rsidRPr="00A561D5">
              <w:rPr>
                <w:sz w:val="22"/>
                <w:szCs w:val="22"/>
                <w:lang w:val="en-US"/>
              </w:rPr>
              <w:t>Gb</w:t>
            </w:r>
            <w:r w:rsidRPr="00A561D5">
              <w:rPr>
                <w:sz w:val="22"/>
                <w:szCs w:val="22"/>
              </w:rPr>
              <w:t>/1</w:t>
            </w:r>
            <w:r w:rsidRPr="00A561D5">
              <w:rPr>
                <w:sz w:val="22"/>
                <w:szCs w:val="22"/>
                <w:lang w:val="en-US"/>
              </w:rPr>
              <w:t>Tb</w:t>
            </w:r>
            <w:r w:rsidRPr="00A561D5">
              <w:rPr>
                <w:sz w:val="22"/>
                <w:szCs w:val="22"/>
              </w:rPr>
              <w:t>/</w:t>
            </w:r>
            <w:r w:rsidRPr="00A561D5">
              <w:rPr>
                <w:sz w:val="22"/>
                <w:szCs w:val="22"/>
                <w:lang w:val="en-US"/>
              </w:rPr>
              <w:t>Dell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e</w:t>
            </w:r>
            <w:r w:rsidRPr="00A561D5">
              <w:rPr>
                <w:sz w:val="22"/>
                <w:szCs w:val="22"/>
              </w:rPr>
              <w:t>2318</w:t>
            </w:r>
            <w:r w:rsidRPr="00A561D5">
              <w:rPr>
                <w:sz w:val="22"/>
                <w:szCs w:val="22"/>
                <w:lang w:val="en-US"/>
              </w:rPr>
              <w:t>h</w:t>
            </w:r>
            <w:r w:rsidRPr="00A561D5">
              <w:rPr>
                <w:sz w:val="22"/>
                <w:szCs w:val="22"/>
              </w:rPr>
              <w:t xml:space="preserve"> - 1 шт., Мультимедийный проектор </w:t>
            </w:r>
            <w:r w:rsidRPr="00A561D5">
              <w:rPr>
                <w:sz w:val="22"/>
                <w:szCs w:val="22"/>
                <w:lang w:val="en-US"/>
              </w:rPr>
              <w:t>NEC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ME</w:t>
            </w:r>
            <w:r w:rsidRPr="00A561D5">
              <w:rPr>
                <w:sz w:val="22"/>
                <w:szCs w:val="22"/>
              </w:rPr>
              <w:t>401</w:t>
            </w:r>
            <w:r w:rsidRPr="00A561D5">
              <w:rPr>
                <w:sz w:val="22"/>
                <w:szCs w:val="22"/>
                <w:lang w:val="en-US"/>
              </w:rPr>
              <w:t>X</w:t>
            </w:r>
            <w:r w:rsidRPr="00A561D5">
              <w:rPr>
                <w:sz w:val="22"/>
                <w:szCs w:val="22"/>
              </w:rPr>
              <w:t xml:space="preserve"> - 1 шт., Микшер-усилитель </w:t>
            </w:r>
            <w:r w:rsidRPr="00A561D5">
              <w:rPr>
                <w:sz w:val="22"/>
                <w:szCs w:val="22"/>
                <w:lang w:val="en-US"/>
              </w:rPr>
              <w:t>JDM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mobile</w:t>
            </w:r>
            <w:r w:rsidRPr="00A561D5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561D5">
              <w:rPr>
                <w:sz w:val="22"/>
                <w:szCs w:val="22"/>
                <w:lang w:val="en-US"/>
              </w:rPr>
              <w:t>Matte</w:t>
            </w:r>
            <w:r w:rsidRPr="00A561D5">
              <w:rPr>
                <w:sz w:val="22"/>
                <w:szCs w:val="22"/>
              </w:rPr>
              <w:t xml:space="preserve"> </w:t>
            </w:r>
            <w:r w:rsidRPr="00A561D5">
              <w:rPr>
                <w:sz w:val="22"/>
                <w:szCs w:val="22"/>
                <w:lang w:val="en-US"/>
              </w:rPr>
              <w:t>White</w:t>
            </w:r>
            <w:r w:rsidRPr="00A561D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6F6DC9" w14:textId="77777777" w:rsidR="002C735C" w:rsidRPr="00A561D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561D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561D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66588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6658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6658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6658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61D5" w14:paraId="68256C64" w14:textId="77777777" w:rsidTr="00856DCD">
        <w:tc>
          <w:tcPr>
            <w:tcW w:w="562" w:type="dxa"/>
          </w:tcPr>
          <w:p w14:paraId="0F11A811" w14:textId="77777777" w:rsidR="00A561D5" w:rsidRPr="004F4AE3" w:rsidRDefault="00A561D5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3694268" w14:textId="77777777" w:rsidR="00A561D5" w:rsidRPr="00A561D5" w:rsidRDefault="00A561D5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1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6658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561D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1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6658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561D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561D5" w14:paraId="5A1C9382" w14:textId="77777777" w:rsidTr="00801458">
        <w:tc>
          <w:tcPr>
            <w:tcW w:w="2336" w:type="dxa"/>
          </w:tcPr>
          <w:p w14:paraId="4C518DAB" w14:textId="77777777" w:rsidR="005D65A5" w:rsidRPr="00A56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56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56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561D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561D5" w14:paraId="07658034" w14:textId="77777777" w:rsidTr="00801458">
        <w:tc>
          <w:tcPr>
            <w:tcW w:w="2336" w:type="dxa"/>
          </w:tcPr>
          <w:p w14:paraId="1553D698" w14:textId="78F29BFB" w:rsidR="005D65A5" w:rsidRPr="00A56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561D5" w14:paraId="4F992E4A" w14:textId="77777777" w:rsidTr="00801458">
        <w:tc>
          <w:tcPr>
            <w:tcW w:w="2336" w:type="dxa"/>
          </w:tcPr>
          <w:p w14:paraId="30F77478" w14:textId="77777777" w:rsidR="005D65A5" w:rsidRPr="00A56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3BF1DE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6BA960F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1B9112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A561D5" w14:paraId="5A28A1A7" w14:textId="77777777" w:rsidTr="00801458">
        <w:tc>
          <w:tcPr>
            <w:tcW w:w="2336" w:type="dxa"/>
          </w:tcPr>
          <w:p w14:paraId="4291A30D" w14:textId="77777777" w:rsidR="005D65A5" w:rsidRPr="00A561D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28FF37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7D3C47D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25AB47" w14:textId="77777777" w:rsidR="005D65A5" w:rsidRPr="00A561D5" w:rsidRDefault="007478E0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561D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561D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665892"/>
      <w:r w:rsidRPr="00A561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561D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61D5" w:rsidRPr="00A561D5" w14:paraId="14FDA32A" w14:textId="77777777" w:rsidTr="00856DCD">
        <w:tc>
          <w:tcPr>
            <w:tcW w:w="562" w:type="dxa"/>
          </w:tcPr>
          <w:p w14:paraId="12FD2BAC" w14:textId="77777777" w:rsidR="00A561D5" w:rsidRPr="00A561D5" w:rsidRDefault="00A561D5" w:rsidP="00856D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811B36" w14:textId="77777777" w:rsidR="00A561D5" w:rsidRPr="00A561D5" w:rsidRDefault="00A561D5" w:rsidP="00856D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561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BC25A5" w14:textId="77777777" w:rsidR="00A561D5" w:rsidRPr="00A561D5" w:rsidRDefault="00A561D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561D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665893"/>
      <w:r w:rsidRPr="00A561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561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561D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561D5" w14:paraId="0267C479" w14:textId="77777777" w:rsidTr="00801458">
        <w:tc>
          <w:tcPr>
            <w:tcW w:w="2500" w:type="pct"/>
          </w:tcPr>
          <w:p w14:paraId="37F699C9" w14:textId="77777777" w:rsidR="00B8237E" w:rsidRPr="00A561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561D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61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561D5" w14:paraId="3F240151" w14:textId="77777777" w:rsidTr="00801458">
        <w:tc>
          <w:tcPr>
            <w:tcW w:w="2500" w:type="pct"/>
          </w:tcPr>
          <w:p w14:paraId="61E91592" w14:textId="61A0874C" w:rsidR="00B8237E" w:rsidRPr="00A561D5" w:rsidRDefault="00B8237E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561D5" w:rsidRDefault="005C548A" w:rsidP="00801458">
            <w:pPr>
              <w:rPr>
                <w:rFonts w:ascii="Times New Roman" w:hAnsi="Times New Roman" w:cs="Times New Roman"/>
              </w:rPr>
            </w:pPr>
            <w:r w:rsidRPr="00A561D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6658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8BA560" w14:textId="77777777" w:rsidR="0072602D" w:rsidRDefault="0072602D" w:rsidP="00315CA6">
      <w:pPr>
        <w:spacing w:after="0" w:line="240" w:lineRule="auto"/>
      </w:pPr>
      <w:r>
        <w:separator/>
      </w:r>
    </w:p>
  </w:endnote>
  <w:endnote w:type="continuationSeparator" w:id="0">
    <w:p w14:paraId="0521B554" w14:textId="77777777" w:rsidR="0072602D" w:rsidRDefault="007260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AE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AD329" w14:textId="77777777" w:rsidR="0072602D" w:rsidRDefault="0072602D" w:rsidP="00315CA6">
      <w:pPr>
        <w:spacing w:after="0" w:line="240" w:lineRule="auto"/>
      </w:pPr>
      <w:r>
        <w:separator/>
      </w:r>
    </w:p>
  </w:footnote>
  <w:footnote w:type="continuationSeparator" w:id="0">
    <w:p w14:paraId="69577F2C" w14:textId="77777777" w:rsidR="0072602D" w:rsidRDefault="007260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4AE3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02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61D5"/>
    <w:rsid w:val="00A57517"/>
    <w:rsid w:val="00A77598"/>
    <w:rsid w:val="00A8542F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1D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56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E%D1%82%D1%80%D0%B5%D0%B1%D0%B8%D1%82%D0%B5%D0%BB%D1%8C%D1%81%D0%BA%D0%B8%D0%BC%20%D0%BE%D0%BF%D1%8B%D1%82%D0%BE%D0%BC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10016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7147F-93EE-41C7-B4C6-B1C893559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2952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